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93F8" w14:textId="197F70D1" w:rsidR="00350DAC" w:rsidRDefault="00613E25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AB8635C" wp14:editId="6C825101">
            <wp:simplePos x="0" y="0"/>
            <wp:positionH relativeFrom="column">
              <wp:posOffset>82550</wp:posOffset>
            </wp:positionH>
            <wp:positionV relativeFrom="paragraph">
              <wp:posOffset>107315</wp:posOffset>
            </wp:positionV>
            <wp:extent cx="1873250" cy="655320"/>
            <wp:effectExtent l="0" t="0" r="0" b="0"/>
            <wp:wrapNone/>
            <wp:docPr id="4" name="Picture 4" descr="A picture containing food,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plate,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B150C1" wp14:editId="4917C609">
            <wp:simplePos x="0" y="0"/>
            <wp:positionH relativeFrom="column">
              <wp:posOffset>4503754</wp:posOffset>
            </wp:positionH>
            <wp:positionV relativeFrom="paragraph">
              <wp:posOffset>124460</wp:posOffset>
            </wp:positionV>
            <wp:extent cx="2616575" cy="753110"/>
            <wp:effectExtent l="0" t="0" r="0" b="889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4" cy="7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1A3D" w14:textId="77777777" w:rsidR="00B236FB" w:rsidRDefault="00B236FB"/>
    <w:p w14:paraId="46187ECA" w14:textId="7BFA8558" w:rsidR="00914B2F" w:rsidRDefault="00B236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663F8" wp14:editId="7753C3DC">
                <wp:simplePos x="0" y="0"/>
                <wp:positionH relativeFrom="margin">
                  <wp:posOffset>26489</wp:posOffset>
                </wp:positionH>
                <wp:positionV relativeFrom="paragraph">
                  <wp:posOffset>381544</wp:posOffset>
                </wp:positionV>
                <wp:extent cx="7150100" cy="845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ECAFA" w14:textId="77777777" w:rsidR="00793150" w:rsidRDefault="00793150" w:rsidP="00EC4299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1F497D" w:themeColor="text2"/>
                                <w:u w:val="single"/>
                              </w:rPr>
                            </w:pPr>
                          </w:p>
                          <w:p w14:paraId="0191EA15" w14:textId="77777777" w:rsidR="00793150" w:rsidRDefault="00793150" w:rsidP="00EC4299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1F497D" w:themeColor="text2"/>
                                <w:u w:val="single"/>
                              </w:rPr>
                            </w:pPr>
                          </w:p>
                          <w:p w14:paraId="4B215ABC" w14:textId="301DC817" w:rsidR="00EC4299" w:rsidRPr="00793150" w:rsidRDefault="00EC4299" w:rsidP="00EC4299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1F497D" w:themeColor="text2"/>
                                <w:u w:val="single"/>
                              </w:rPr>
                            </w:pPr>
                            <w:r w:rsidRPr="00793150">
                              <w:rPr>
                                <w:rFonts w:cstheme="minorHAnsi"/>
                                <w:color w:val="1F497D" w:themeColor="text2"/>
                                <w:u w:val="single"/>
                              </w:rPr>
                              <w:t>Attendance and Punctuality Factsheet</w:t>
                            </w:r>
                          </w:p>
                          <w:p w14:paraId="01D0163F" w14:textId="6E973206" w:rsidR="00EC4299" w:rsidRPr="00793150" w:rsidRDefault="00EC4299" w:rsidP="00EC429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1F497D" w:themeColor="text2"/>
                              </w:rPr>
                            </w:pPr>
                            <w:r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At West Vale Academy, we strive for the highest possible standard of education for all pupils and recognise that excellent attendance and punctuality</w:t>
                            </w:r>
                            <w:r w:rsidR="006B11ED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 is a key to achieving this</w:t>
                            </w:r>
                            <w:r w:rsidR="00C87225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 and </w:t>
                            </w:r>
                            <w:r w:rsidR="00D32227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p</w:t>
                            </w:r>
                            <w:r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arents and carers play a key role in ensuring primary-aged pupils attend school regularly and arrive on time.</w:t>
                            </w:r>
                          </w:p>
                          <w:p w14:paraId="0E9461E6" w14:textId="276F8A67" w:rsidR="00613E25" w:rsidRPr="00793150" w:rsidRDefault="00EC4299" w:rsidP="00EC429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1F497D" w:themeColor="text2"/>
                              </w:rPr>
                            </w:pPr>
                            <w:r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Many </w:t>
                            </w:r>
                            <w:r w:rsidR="00C87225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of the</w:t>
                            </w:r>
                            <w:r w:rsidR="00E25EB3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 pupil</w:t>
                            </w:r>
                            <w:r w:rsidR="00C87225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 at West Vale Academy </w:t>
                            </w:r>
                            <w:r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 xml:space="preserve">achieve </w:t>
                            </w:r>
                            <w:r w:rsidR="00C87225"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95-</w:t>
                            </w:r>
                            <w:r w:rsidRPr="00793150">
                              <w:rPr>
                                <w:rFonts w:cstheme="minorHAnsi"/>
                                <w:color w:val="1F497D" w:themeColor="text2"/>
                              </w:rPr>
                              <w:t>100% attendance but there are some whose patterns of attendance cause concern.</w:t>
                            </w:r>
                          </w:p>
                          <w:p w14:paraId="6C90207B" w14:textId="703B097E" w:rsidR="00C87225" w:rsidRPr="00793150" w:rsidRDefault="00C87225" w:rsidP="00EC429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1F497D" w:themeColor="text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977"/>
                              <w:gridCol w:w="6562"/>
                            </w:tblGrid>
                            <w:tr w:rsidR="00C87225" w:rsidRPr="00793150" w14:paraId="02806FFA" w14:textId="77777777" w:rsidTr="00C87225">
                              <w:tc>
                                <w:tcPr>
                                  <w:tcW w:w="1413" w:type="dxa"/>
                                  <w:shd w:val="clear" w:color="auto" w:fill="92D050"/>
                                </w:tcPr>
                                <w:p w14:paraId="5E36E016" w14:textId="0CC192F7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 xml:space="preserve">95-100%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92D050"/>
                                </w:tcPr>
                                <w:p w14:paraId="7A3FA573" w14:textId="157BE880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Best Chance of Success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shd w:val="clear" w:color="auto" w:fill="92D050"/>
                                </w:tcPr>
                                <w:p w14:paraId="76BB1779" w14:textId="17679FBD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Your child is taking full advantage of every learning opportunity</w:t>
                                  </w:r>
                                </w:p>
                              </w:tc>
                            </w:tr>
                            <w:tr w:rsidR="00C87225" w:rsidRPr="00793150" w14:paraId="6760B3BA" w14:textId="77777777" w:rsidTr="00C87225">
                              <w:tc>
                                <w:tcPr>
                                  <w:tcW w:w="1413" w:type="dxa"/>
                                  <w:shd w:val="clear" w:color="auto" w:fill="FFC000"/>
                                </w:tcPr>
                                <w:p w14:paraId="14547668" w14:textId="3801AA37" w:rsidR="00C87225" w:rsidRPr="00793150" w:rsidRDefault="00C87225" w:rsidP="00EC4299">
                                  <w:pPr>
                                    <w:spacing w:after="120"/>
                                  </w:pPr>
                                  <w:r w:rsidRPr="00793150">
                                    <w:t>90-95%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C000"/>
                                </w:tcPr>
                                <w:p w14:paraId="2B4770B4" w14:textId="77777777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 xml:space="preserve">At least 2 weeks of </w:t>
                                  </w:r>
                                </w:p>
                                <w:p w14:paraId="074F2A2F" w14:textId="6EBB68A1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learning missed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shd w:val="clear" w:color="auto" w:fill="FFC000"/>
                                </w:tcPr>
                                <w:p w14:paraId="0312129D" w14:textId="26A9CE05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Satisfactory. Your child might have to spend time catching up on work.</w:t>
                                  </w:r>
                                </w:p>
                              </w:tc>
                            </w:tr>
                            <w:tr w:rsidR="00C87225" w:rsidRPr="00793150" w14:paraId="00F9FC6E" w14:textId="77777777" w:rsidTr="00C87225">
                              <w:tc>
                                <w:tcPr>
                                  <w:tcW w:w="1413" w:type="dxa"/>
                                  <w:shd w:val="clear" w:color="auto" w:fill="FFC000"/>
                                </w:tcPr>
                                <w:p w14:paraId="03DBC43D" w14:textId="59A490A3" w:rsidR="00C87225" w:rsidRPr="00793150" w:rsidRDefault="00C87225" w:rsidP="00EC4299">
                                  <w:pPr>
                                    <w:spacing w:after="120"/>
                                  </w:pPr>
                                  <w:r w:rsidRPr="00793150">
                                    <w:t>85-90%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C000"/>
                                </w:tcPr>
                                <w:p w14:paraId="6C2B0E0C" w14:textId="77777777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 xml:space="preserve">At least 4 weeks of </w:t>
                                  </w:r>
                                </w:p>
                                <w:p w14:paraId="2103FE3A" w14:textId="4AC6D5F9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learning missed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shd w:val="clear" w:color="auto" w:fill="FFC000"/>
                                </w:tcPr>
                                <w:p w14:paraId="313CB50A" w14:textId="5C7E222D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Your child might be at risk of underachieving and may need extra support in order to catch up.</w:t>
                                  </w:r>
                                </w:p>
                              </w:tc>
                            </w:tr>
                            <w:tr w:rsidR="00C87225" w:rsidRPr="00793150" w14:paraId="10927BAB" w14:textId="77777777" w:rsidTr="00C87225">
                              <w:tc>
                                <w:tcPr>
                                  <w:tcW w:w="1413" w:type="dxa"/>
                                  <w:shd w:val="clear" w:color="auto" w:fill="FF0000"/>
                                </w:tcPr>
                                <w:p w14:paraId="1155B97E" w14:textId="5C2C46EC" w:rsidR="00C87225" w:rsidRPr="00793150" w:rsidRDefault="00C87225" w:rsidP="00EC4299">
                                  <w:pPr>
                                    <w:spacing w:after="120"/>
                                  </w:pPr>
                                  <w:r w:rsidRPr="00793150">
                                    <w:t>80-85%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0000"/>
                                </w:tcPr>
                                <w:p w14:paraId="072AB26B" w14:textId="77777777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 xml:space="preserve">At least 5 ½ weeks </w:t>
                                  </w:r>
                                </w:p>
                                <w:p w14:paraId="20B9CCBA" w14:textId="0C0B7363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of learning missed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shd w:val="clear" w:color="auto" w:fill="FF0000"/>
                                </w:tcPr>
                                <w:p w14:paraId="12EFB229" w14:textId="429A96BA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Your child’s poor attendance has a significant negative impact on their learning.</w:t>
                                  </w:r>
                                </w:p>
                              </w:tc>
                            </w:tr>
                            <w:tr w:rsidR="00C87225" w:rsidRPr="00793150" w14:paraId="2C883BCC" w14:textId="77777777" w:rsidTr="00C87225">
                              <w:tc>
                                <w:tcPr>
                                  <w:tcW w:w="1413" w:type="dxa"/>
                                  <w:shd w:val="clear" w:color="auto" w:fill="FF0000"/>
                                </w:tcPr>
                                <w:p w14:paraId="5E9F03C2" w14:textId="2E9B7188" w:rsidR="00C87225" w:rsidRPr="00793150" w:rsidRDefault="00C87225" w:rsidP="00EC4299">
                                  <w:pPr>
                                    <w:spacing w:after="120"/>
                                  </w:pPr>
                                  <w:r w:rsidRPr="00793150">
                                    <w:t>Below 80%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0000"/>
                                </w:tcPr>
                                <w:p w14:paraId="76267D07" w14:textId="77777777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 xml:space="preserve">At least 7 ½ weeks </w:t>
                                  </w:r>
                                </w:p>
                                <w:p w14:paraId="15600741" w14:textId="3D97608B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of learning missed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shd w:val="clear" w:color="auto" w:fill="FF0000"/>
                                </w:tcPr>
                                <w:p w14:paraId="2002F546" w14:textId="04F2F2F3" w:rsidR="00C87225" w:rsidRPr="00793150" w:rsidRDefault="00C87225" w:rsidP="00C87225">
                                  <w:pPr>
                                    <w:spacing w:after="120"/>
                                  </w:pPr>
                                  <w:r w:rsidRPr="00793150">
                                    <w:t>Your child is missing out on a broad and balanced education. You are at risk of prosecution.</w:t>
                                  </w:r>
                                </w:p>
                              </w:tc>
                            </w:tr>
                          </w:tbl>
                          <w:p w14:paraId="23E80C74" w14:textId="06E1A124" w:rsidR="00C87225" w:rsidRPr="00793150" w:rsidRDefault="00C87225" w:rsidP="00EC4299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34EB41AE" w14:textId="77777777" w:rsidR="007F7573" w:rsidRPr="00793150" w:rsidRDefault="007F7573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  <w:u w:val="single"/>
                              </w:rPr>
                              <w:t>Tracking Attendance and Punctuality</w:t>
                            </w:r>
                          </w:p>
                          <w:p w14:paraId="77F1BEF7" w14:textId="1C54D5E3" w:rsidR="007F7573" w:rsidRPr="00793150" w:rsidRDefault="007F7573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</w:rPr>
                              <w:t xml:space="preserve">Attendance and Punctuality </w:t>
                            </w:r>
                            <w:r w:rsidR="00EE4380" w:rsidRPr="00793150">
                              <w:rPr>
                                <w:color w:val="1F497D" w:themeColor="text2"/>
                              </w:rPr>
                              <w:t xml:space="preserve">is 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>tracked and review each month</w:t>
                            </w:r>
                            <w:r w:rsidR="00EE4380" w:rsidRPr="00793150">
                              <w:rPr>
                                <w:color w:val="1F497D" w:themeColor="text2"/>
                              </w:rPr>
                              <w:t xml:space="preserve"> for every </w:t>
                            </w:r>
                            <w:r w:rsidR="00E25EB3" w:rsidRPr="00793150">
                              <w:rPr>
                                <w:color w:val="1F497D" w:themeColor="text2"/>
                              </w:rPr>
                              <w:t>pupil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>. Where attendance or punctuality data causes a concern, parents are informed of this by letter and maybe asked to attend an internal school meeting to discuss concerns</w:t>
                            </w:r>
                            <w:r w:rsidR="00EE4380" w:rsidRPr="00793150">
                              <w:rPr>
                                <w:color w:val="1F497D" w:themeColor="text2"/>
                              </w:rPr>
                              <w:t xml:space="preserve"> and ways in which school and home can work together to improve attendance and punctuality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</w:p>
                          <w:p w14:paraId="18EF89DE" w14:textId="09977BF6" w:rsidR="007F7573" w:rsidRPr="00793150" w:rsidRDefault="00E25EB3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  <w:u w:val="single"/>
                              </w:rPr>
                              <w:t>Education Welfare Officer (EWO)</w:t>
                            </w:r>
                          </w:p>
                          <w:p w14:paraId="137B3056" w14:textId="1CB1AD35" w:rsidR="00E25EB3" w:rsidRPr="00793150" w:rsidRDefault="00E25EB3" w:rsidP="006908BF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</w:rPr>
                              <w:t xml:space="preserve">The Education Welfare Team is directly employed by Calderdale Council and is external to West Vale Academy and the Great Heights Academy Trust.  The EWO </w:t>
                            </w:r>
                            <w:r w:rsidR="006908BF" w:rsidRPr="00793150">
                              <w:rPr>
                                <w:color w:val="1F497D" w:themeColor="text2"/>
                              </w:rPr>
                              <w:t>will discuss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 xml:space="preserve"> any pupil with attendance of 80% or less</w:t>
                            </w:r>
                            <w:r w:rsidR="006908BF" w:rsidRPr="00793150">
                              <w:rPr>
                                <w:color w:val="1F497D" w:themeColor="text2"/>
                              </w:rPr>
                              <w:t xml:space="preserve"> with school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6908BF" w:rsidRPr="00793150">
                              <w:rPr>
                                <w:color w:val="1F497D" w:themeColor="text2"/>
                              </w:rPr>
                              <w:t>and may request a meeting with parent/carer or refer parents to the courts regarding their child’s poor attendance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 xml:space="preserve">.   </w:t>
                            </w:r>
                          </w:p>
                          <w:p w14:paraId="2E1658DC" w14:textId="77777777" w:rsidR="00B80BA1" w:rsidRPr="00793150" w:rsidRDefault="00B80BA1" w:rsidP="00B80BA1">
                            <w:pPr>
                              <w:spacing w:after="120" w:line="240" w:lineRule="auto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  <w:u w:val="single"/>
                              </w:rPr>
                              <w:t>Term-time holidays and Leave of Absence Requests</w:t>
                            </w:r>
                          </w:p>
                          <w:p w14:paraId="2C38D227" w14:textId="685E6409" w:rsidR="00B80BA1" w:rsidRPr="00793150" w:rsidRDefault="00B80BA1" w:rsidP="00B80BA1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  <w:r w:rsidRPr="00793150">
                              <w:rPr>
                                <w:color w:val="1F497D" w:themeColor="text2"/>
                              </w:rPr>
                              <w:t xml:space="preserve">As a general rule West Vale Academy does not authorise term-time holidays. Whenever the need arises to take a child out of school during term time, parents must complete a </w:t>
                            </w:r>
                            <w:r w:rsidR="00D32227" w:rsidRPr="00793150">
                              <w:rPr>
                                <w:color w:val="1F497D" w:themeColor="text2"/>
                              </w:rPr>
                              <w:t>leave of a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>bse</w:t>
                            </w:r>
                            <w:r w:rsidR="00D32227" w:rsidRPr="00793150">
                              <w:rPr>
                                <w:color w:val="1F497D" w:themeColor="text2"/>
                              </w:rPr>
                              <w:t>nce request f</w:t>
                            </w:r>
                            <w:r w:rsidR="00B52B79" w:rsidRPr="00793150">
                              <w:rPr>
                                <w:color w:val="1F497D" w:themeColor="text2"/>
                              </w:rPr>
                              <w:t>orm.  The Principal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 xml:space="preserve"> will consider each application individually and consider whether the reason for absence constitutes exceptional circumstances. The</w:t>
                            </w:r>
                            <w:r w:rsidR="00B52B79" w:rsidRPr="00793150">
                              <w:t xml:space="preserve"> </w:t>
                            </w:r>
                            <w:r w:rsidR="00B52B79" w:rsidRPr="00793150">
                              <w:rPr>
                                <w:color w:val="1F497D" w:themeColor="text2"/>
                              </w:rPr>
                              <w:t xml:space="preserve">Principal’s </w:t>
                            </w:r>
                            <w:r w:rsidRPr="00793150">
                              <w:rPr>
                                <w:color w:val="1F497D" w:themeColor="text2"/>
                              </w:rPr>
                              <w:t>decision is final.</w:t>
                            </w:r>
                          </w:p>
                          <w:p w14:paraId="0FC1E35F" w14:textId="77777777" w:rsidR="00B80BA1" w:rsidRPr="00793150" w:rsidRDefault="00B80BA1" w:rsidP="00B80BA1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3B691E20" w14:textId="4AB57CED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2F867EFE" w14:textId="55C2A985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27EE2597" w14:textId="7624D643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E3CC252" w14:textId="7BF7B8E6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697D4C29" w14:textId="06DF9D6F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4BA76B50" w14:textId="70CCBA8B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91D6892" w14:textId="78418F77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0629ADC3" w14:textId="07FBCA1D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61857DD2" w14:textId="5938BF79" w:rsidR="00B236FB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1166B28" w14:textId="77777777" w:rsidR="00B236FB" w:rsidRPr="004D5C55" w:rsidRDefault="00B236FB" w:rsidP="007F7573">
                            <w:pPr>
                              <w:spacing w:after="12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63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30.05pt;width:563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WegIAAGMFAAAOAAAAZHJzL2Uyb0RvYy54bWysVE1PGzEQvVfqf7B8L5vQBOiKDUpBVJUQ&#10;oELF2fHaZFWvx7WdZNNf32fvJkS0F6pedsczb57n0+cXXWvYWvnQkK34+GjEmbKS6sY+V/z74/WH&#10;M85CFLYWhqyq+FYFfjF7/+5840p1TEsytfIMJDaUG1fxZYyuLIogl6oV4YicsjBq8q2IOPrnovZi&#10;A/bWFMej0UmxIV87T1KFAO1Vb+SzzK+1kvFO66AiMxVHbDF/ff4u0reYnYvy2Qu3bOQQhviHKFrR&#10;WFy6p7oSUbCVb/6gahvpKZCOR5LagrRupMo5IJvx6FU2D0vhVM4FxQluX6bw/2jl7fres6ZG7ziz&#10;okWLHlUX2Wfq2DhVZ+NCCdCDAyx2UCfkoA9QpqQ77dv0RzoMdtR5u69tIpNQno6nSBAmCdvZZHqG&#10;7iWe4sXd+RC/KGpZEiru0bxcU7G+CbGH7iDpNkvXjTHQi9JYtqn4ycfpKDvsLSA3NgFUHoWBJqXU&#10;h56luDWqJ/mmNEqRM0iKPITq0ni2FhgfIaWyMSefeYFOKI0g3uI44F+ieotzn8fuZrJx79w2lnzO&#10;/lXY9Y9dyLrHo+YHeScxdotuaOmC6i067anflODkdYNu3IgQ74XHaqCDWPd4h482hKrTIHG2JP/r&#10;b/qEx8TCytkGq1bx8HMlvOLMfLWY5U/jySTtZj5MpqfHOPhDy+LQYlftJaEdmFdEl8WEj2Ynak/t&#10;E16FeboVJmEl7q543ImXsX8A8KpINZ9nELbRiXhjH5xM1Kk7adYeuyfh3TCQEbN8S7ulFOWrueyx&#10;ydPSfBVJN3loU4H7qg6FxybnsR9enfRUHJ4z6uVtnP0GAAD//wMAUEsDBBQABgAIAAAAIQAA0/aG&#10;4QAAAAoBAAAPAAAAZHJzL2Rvd25yZXYueG1sTI9BT8MwDIXvSPyHyEjcWNIOplGaTlOlCQnBYWMX&#10;bm6TtRWNU5psK/x6vBPcbL+n5+/lq8n14mTH0HnSkMwUCEu1Nx01Gvbvm7sliBCRDPaerIZvG2BV&#10;XF/lmBl/pq097WIjOIRChhraGIdMylC31mGY+cESawc/Ooy8jo00I5453PUyVWohHXbEH1ocbNna&#10;+nN3dBpeys0bbqvULX/68vn1sB6+9h8PWt/eTOsnENFO8c8MF3xGh4KZKn8kE0Sv4T5lo4aFSkBc&#10;5GSu+FLxNH9ME5BFLv9XKH4BAAD//wMAUEsBAi0AFAAGAAgAAAAhALaDOJL+AAAA4QEAABMAAAAA&#10;AAAAAAAAAAAAAAAAAFtDb250ZW50X1R5cGVzXS54bWxQSwECLQAUAAYACAAAACEAOP0h/9YAAACU&#10;AQAACwAAAAAAAAAAAAAAAAAvAQAAX3JlbHMvLnJlbHNQSwECLQAUAAYACAAAACEAGIcG1noCAABj&#10;BQAADgAAAAAAAAAAAAAAAAAuAgAAZHJzL2Uyb0RvYy54bWxQSwECLQAUAAYACAAAACEAANP2huEA&#10;AAAKAQAADwAAAAAAAAAAAAAAAADUBAAAZHJzL2Rvd25yZXYueG1sUEsFBgAAAAAEAAQA8wAAAOIF&#10;AAAAAA==&#10;" filled="f" stroked="f" strokeweight=".5pt">
                <v:textbox>
                  <w:txbxContent>
                    <w:p w14:paraId="5ADECAFA" w14:textId="77777777" w:rsidR="00793150" w:rsidRDefault="00793150" w:rsidP="00EC4299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1F497D" w:themeColor="text2"/>
                          <w:u w:val="single"/>
                        </w:rPr>
                      </w:pPr>
                    </w:p>
                    <w:p w14:paraId="0191EA15" w14:textId="77777777" w:rsidR="00793150" w:rsidRDefault="00793150" w:rsidP="00EC4299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1F497D" w:themeColor="text2"/>
                          <w:u w:val="single"/>
                        </w:rPr>
                      </w:pPr>
                    </w:p>
                    <w:p w14:paraId="4B215ABC" w14:textId="301DC817" w:rsidR="00EC4299" w:rsidRPr="00793150" w:rsidRDefault="00EC4299" w:rsidP="00EC4299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1F497D" w:themeColor="text2"/>
                          <w:u w:val="single"/>
                        </w:rPr>
                      </w:pPr>
                      <w:r w:rsidRPr="00793150">
                        <w:rPr>
                          <w:rFonts w:cstheme="minorHAnsi"/>
                          <w:color w:val="1F497D" w:themeColor="text2"/>
                          <w:u w:val="single"/>
                        </w:rPr>
                        <w:t>Attendance and Punctuality Factsheet</w:t>
                      </w:r>
                    </w:p>
                    <w:p w14:paraId="01D0163F" w14:textId="6E973206" w:rsidR="00EC4299" w:rsidRPr="00793150" w:rsidRDefault="00EC4299" w:rsidP="00EC4299">
                      <w:pPr>
                        <w:spacing w:after="120" w:line="240" w:lineRule="auto"/>
                        <w:rPr>
                          <w:rFonts w:cstheme="minorHAnsi"/>
                          <w:color w:val="1F497D" w:themeColor="text2"/>
                        </w:rPr>
                      </w:pPr>
                      <w:r w:rsidRPr="00793150">
                        <w:rPr>
                          <w:rFonts w:cstheme="minorHAnsi"/>
                          <w:color w:val="1F497D" w:themeColor="text2"/>
                        </w:rPr>
                        <w:t>At West Vale Academy, we strive for the highest possible standard of education for all pupils and recognise that excellent attendance and punctuality</w:t>
                      </w:r>
                      <w:r w:rsidR="006B11ED" w:rsidRPr="00793150">
                        <w:rPr>
                          <w:rFonts w:cstheme="minorHAnsi"/>
                          <w:color w:val="1F497D" w:themeColor="text2"/>
                        </w:rPr>
                        <w:t xml:space="preserve"> is a key to achieving this</w:t>
                      </w:r>
                      <w:r w:rsidR="00C87225" w:rsidRPr="00793150">
                        <w:rPr>
                          <w:rFonts w:cstheme="minorHAnsi"/>
                          <w:color w:val="1F497D" w:themeColor="text2"/>
                        </w:rPr>
                        <w:t xml:space="preserve"> and </w:t>
                      </w:r>
                      <w:r w:rsidR="00D32227" w:rsidRPr="00793150">
                        <w:rPr>
                          <w:rFonts w:cstheme="minorHAnsi"/>
                          <w:color w:val="1F497D" w:themeColor="text2"/>
                        </w:rPr>
                        <w:t>p</w:t>
                      </w:r>
                      <w:r w:rsidRPr="00793150">
                        <w:rPr>
                          <w:rFonts w:cstheme="minorHAnsi"/>
                          <w:color w:val="1F497D" w:themeColor="text2"/>
                        </w:rPr>
                        <w:t>arents and carers play a key role in ensuring primary-aged pupils attend school regularly and arrive on time.</w:t>
                      </w:r>
                    </w:p>
                    <w:p w14:paraId="0E9461E6" w14:textId="276F8A67" w:rsidR="00613E25" w:rsidRPr="00793150" w:rsidRDefault="00EC4299" w:rsidP="00EC4299">
                      <w:pPr>
                        <w:spacing w:after="120" w:line="240" w:lineRule="auto"/>
                        <w:rPr>
                          <w:rFonts w:cstheme="minorHAnsi"/>
                          <w:color w:val="1F497D" w:themeColor="text2"/>
                        </w:rPr>
                      </w:pPr>
                      <w:r w:rsidRPr="00793150">
                        <w:rPr>
                          <w:rFonts w:cstheme="minorHAnsi"/>
                          <w:color w:val="1F497D" w:themeColor="text2"/>
                        </w:rPr>
                        <w:t xml:space="preserve">Many </w:t>
                      </w:r>
                      <w:r w:rsidR="00C87225" w:rsidRPr="00793150">
                        <w:rPr>
                          <w:rFonts w:cstheme="minorHAnsi"/>
                          <w:color w:val="1F497D" w:themeColor="text2"/>
                        </w:rPr>
                        <w:t>of the</w:t>
                      </w:r>
                      <w:r w:rsidR="00E25EB3" w:rsidRPr="00793150">
                        <w:rPr>
                          <w:rFonts w:cstheme="minorHAnsi"/>
                          <w:color w:val="1F497D" w:themeColor="text2"/>
                        </w:rPr>
                        <w:t xml:space="preserve"> pupil</w:t>
                      </w:r>
                      <w:r w:rsidR="00C87225" w:rsidRPr="00793150">
                        <w:rPr>
                          <w:rFonts w:cstheme="minorHAnsi"/>
                          <w:color w:val="1F497D" w:themeColor="text2"/>
                        </w:rPr>
                        <w:t xml:space="preserve"> at West Vale Academy </w:t>
                      </w:r>
                      <w:r w:rsidRPr="00793150">
                        <w:rPr>
                          <w:rFonts w:cstheme="minorHAnsi"/>
                          <w:color w:val="1F497D" w:themeColor="text2"/>
                        </w:rPr>
                        <w:t xml:space="preserve">achieve </w:t>
                      </w:r>
                      <w:r w:rsidR="00C87225" w:rsidRPr="00793150">
                        <w:rPr>
                          <w:rFonts w:cstheme="minorHAnsi"/>
                          <w:color w:val="1F497D" w:themeColor="text2"/>
                        </w:rPr>
                        <w:t>95-</w:t>
                      </w:r>
                      <w:r w:rsidRPr="00793150">
                        <w:rPr>
                          <w:rFonts w:cstheme="minorHAnsi"/>
                          <w:color w:val="1F497D" w:themeColor="text2"/>
                        </w:rPr>
                        <w:t>100% attendance but there are some whose patterns of attendance cause concern.</w:t>
                      </w:r>
                    </w:p>
                    <w:p w14:paraId="6C90207B" w14:textId="703B097E" w:rsidR="00C87225" w:rsidRPr="00793150" w:rsidRDefault="00C87225" w:rsidP="00EC4299">
                      <w:pPr>
                        <w:spacing w:after="120" w:line="240" w:lineRule="auto"/>
                        <w:rPr>
                          <w:rFonts w:cstheme="minorHAnsi"/>
                          <w:color w:val="1F497D" w:themeColor="text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977"/>
                        <w:gridCol w:w="6562"/>
                      </w:tblGrid>
                      <w:tr w:rsidR="00C87225" w:rsidRPr="00793150" w14:paraId="02806FFA" w14:textId="77777777" w:rsidTr="00C87225">
                        <w:tc>
                          <w:tcPr>
                            <w:tcW w:w="1413" w:type="dxa"/>
                            <w:shd w:val="clear" w:color="auto" w:fill="92D050"/>
                          </w:tcPr>
                          <w:p w14:paraId="5E36E016" w14:textId="0CC192F7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 xml:space="preserve">95-100% 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92D050"/>
                          </w:tcPr>
                          <w:p w14:paraId="7A3FA573" w14:textId="157BE880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Best Chance of Success</w:t>
                            </w:r>
                          </w:p>
                        </w:tc>
                        <w:tc>
                          <w:tcPr>
                            <w:tcW w:w="6562" w:type="dxa"/>
                            <w:shd w:val="clear" w:color="auto" w:fill="92D050"/>
                          </w:tcPr>
                          <w:p w14:paraId="76BB1779" w14:textId="17679FBD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Your child is taking full advantage of every learning opportunity</w:t>
                            </w:r>
                          </w:p>
                        </w:tc>
                      </w:tr>
                      <w:tr w:rsidR="00C87225" w:rsidRPr="00793150" w14:paraId="6760B3BA" w14:textId="77777777" w:rsidTr="00C87225">
                        <w:tc>
                          <w:tcPr>
                            <w:tcW w:w="1413" w:type="dxa"/>
                            <w:shd w:val="clear" w:color="auto" w:fill="FFC000"/>
                          </w:tcPr>
                          <w:p w14:paraId="14547668" w14:textId="3801AA37" w:rsidR="00C87225" w:rsidRPr="00793150" w:rsidRDefault="00C87225" w:rsidP="00EC4299">
                            <w:pPr>
                              <w:spacing w:after="120"/>
                            </w:pPr>
                            <w:r w:rsidRPr="00793150">
                              <w:t>90-95%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C000"/>
                          </w:tcPr>
                          <w:p w14:paraId="2B4770B4" w14:textId="77777777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 xml:space="preserve">At least 2 weeks of </w:t>
                            </w:r>
                          </w:p>
                          <w:p w14:paraId="074F2A2F" w14:textId="6EBB68A1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learning missed</w:t>
                            </w:r>
                          </w:p>
                        </w:tc>
                        <w:tc>
                          <w:tcPr>
                            <w:tcW w:w="6562" w:type="dxa"/>
                            <w:shd w:val="clear" w:color="auto" w:fill="FFC000"/>
                          </w:tcPr>
                          <w:p w14:paraId="0312129D" w14:textId="26A9CE05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Satisfactory. Your child might have to spend time catching up on work.</w:t>
                            </w:r>
                          </w:p>
                        </w:tc>
                      </w:tr>
                      <w:tr w:rsidR="00C87225" w:rsidRPr="00793150" w14:paraId="00F9FC6E" w14:textId="77777777" w:rsidTr="00C87225">
                        <w:tc>
                          <w:tcPr>
                            <w:tcW w:w="1413" w:type="dxa"/>
                            <w:shd w:val="clear" w:color="auto" w:fill="FFC000"/>
                          </w:tcPr>
                          <w:p w14:paraId="03DBC43D" w14:textId="59A490A3" w:rsidR="00C87225" w:rsidRPr="00793150" w:rsidRDefault="00C87225" w:rsidP="00EC4299">
                            <w:pPr>
                              <w:spacing w:after="120"/>
                            </w:pPr>
                            <w:r w:rsidRPr="00793150">
                              <w:t>85-90%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C000"/>
                          </w:tcPr>
                          <w:p w14:paraId="6C2B0E0C" w14:textId="77777777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 xml:space="preserve">At least 4 weeks of </w:t>
                            </w:r>
                          </w:p>
                          <w:p w14:paraId="2103FE3A" w14:textId="4AC6D5F9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learning missed</w:t>
                            </w:r>
                          </w:p>
                        </w:tc>
                        <w:tc>
                          <w:tcPr>
                            <w:tcW w:w="6562" w:type="dxa"/>
                            <w:shd w:val="clear" w:color="auto" w:fill="FFC000"/>
                          </w:tcPr>
                          <w:p w14:paraId="313CB50A" w14:textId="5C7E222D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Your child might be at risk of underachieving and may need extra support in order to catch up.</w:t>
                            </w:r>
                          </w:p>
                        </w:tc>
                      </w:tr>
                      <w:tr w:rsidR="00C87225" w:rsidRPr="00793150" w14:paraId="10927BAB" w14:textId="77777777" w:rsidTr="00C87225">
                        <w:tc>
                          <w:tcPr>
                            <w:tcW w:w="1413" w:type="dxa"/>
                            <w:shd w:val="clear" w:color="auto" w:fill="FF0000"/>
                          </w:tcPr>
                          <w:p w14:paraId="1155B97E" w14:textId="5C2C46EC" w:rsidR="00C87225" w:rsidRPr="00793150" w:rsidRDefault="00C87225" w:rsidP="00EC4299">
                            <w:pPr>
                              <w:spacing w:after="120"/>
                            </w:pPr>
                            <w:r w:rsidRPr="00793150">
                              <w:t>80-85%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0000"/>
                          </w:tcPr>
                          <w:p w14:paraId="072AB26B" w14:textId="77777777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 xml:space="preserve">At least 5 ½ weeks </w:t>
                            </w:r>
                          </w:p>
                          <w:p w14:paraId="20B9CCBA" w14:textId="0C0B7363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of learning missed</w:t>
                            </w:r>
                          </w:p>
                        </w:tc>
                        <w:tc>
                          <w:tcPr>
                            <w:tcW w:w="6562" w:type="dxa"/>
                            <w:shd w:val="clear" w:color="auto" w:fill="FF0000"/>
                          </w:tcPr>
                          <w:p w14:paraId="12EFB229" w14:textId="429A96BA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Your child’s poor attendance has a significant negative impact on their learning.</w:t>
                            </w:r>
                          </w:p>
                        </w:tc>
                      </w:tr>
                      <w:tr w:rsidR="00C87225" w:rsidRPr="00793150" w14:paraId="2C883BCC" w14:textId="77777777" w:rsidTr="00C87225">
                        <w:tc>
                          <w:tcPr>
                            <w:tcW w:w="1413" w:type="dxa"/>
                            <w:shd w:val="clear" w:color="auto" w:fill="FF0000"/>
                          </w:tcPr>
                          <w:p w14:paraId="5E9F03C2" w14:textId="2E9B7188" w:rsidR="00C87225" w:rsidRPr="00793150" w:rsidRDefault="00C87225" w:rsidP="00EC4299">
                            <w:pPr>
                              <w:spacing w:after="120"/>
                            </w:pPr>
                            <w:r w:rsidRPr="00793150">
                              <w:t>Below 80%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0000"/>
                          </w:tcPr>
                          <w:p w14:paraId="76267D07" w14:textId="77777777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 xml:space="preserve">At least 7 ½ weeks </w:t>
                            </w:r>
                          </w:p>
                          <w:p w14:paraId="15600741" w14:textId="3D97608B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of learning missed</w:t>
                            </w:r>
                          </w:p>
                        </w:tc>
                        <w:tc>
                          <w:tcPr>
                            <w:tcW w:w="6562" w:type="dxa"/>
                            <w:shd w:val="clear" w:color="auto" w:fill="FF0000"/>
                          </w:tcPr>
                          <w:p w14:paraId="2002F546" w14:textId="04F2F2F3" w:rsidR="00C87225" w:rsidRPr="00793150" w:rsidRDefault="00C87225" w:rsidP="00C87225">
                            <w:pPr>
                              <w:spacing w:after="120"/>
                            </w:pPr>
                            <w:r w:rsidRPr="00793150">
                              <w:t>Your child is missing out on a broad and balanced education. You are at risk of prosecution.</w:t>
                            </w:r>
                          </w:p>
                        </w:tc>
                      </w:tr>
                    </w:tbl>
                    <w:p w14:paraId="23E80C74" w14:textId="06E1A124" w:rsidR="00C87225" w:rsidRPr="00793150" w:rsidRDefault="00C87225" w:rsidP="00EC4299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14:paraId="34EB41AE" w14:textId="77777777" w:rsidR="007F7573" w:rsidRPr="00793150" w:rsidRDefault="007F7573" w:rsidP="007F7573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793150">
                        <w:rPr>
                          <w:color w:val="1F497D" w:themeColor="text2"/>
                          <w:u w:val="single"/>
                        </w:rPr>
                        <w:t>Tracking Attendance and Punctuality</w:t>
                      </w:r>
                    </w:p>
                    <w:p w14:paraId="77F1BEF7" w14:textId="1C54D5E3" w:rsidR="007F7573" w:rsidRPr="00793150" w:rsidRDefault="007F7573" w:rsidP="007F7573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793150">
                        <w:rPr>
                          <w:color w:val="1F497D" w:themeColor="text2"/>
                        </w:rPr>
                        <w:t xml:space="preserve">Attendance and Punctuality </w:t>
                      </w:r>
                      <w:r w:rsidR="00EE4380" w:rsidRPr="00793150">
                        <w:rPr>
                          <w:color w:val="1F497D" w:themeColor="text2"/>
                        </w:rPr>
                        <w:t xml:space="preserve">is </w:t>
                      </w:r>
                      <w:r w:rsidRPr="00793150">
                        <w:rPr>
                          <w:color w:val="1F497D" w:themeColor="text2"/>
                        </w:rPr>
                        <w:t>tracked and review each month</w:t>
                      </w:r>
                      <w:r w:rsidR="00EE4380" w:rsidRPr="00793150">
                        <w:rPr>
                          <w:color w:val="1F497D" w:themeColor="text2"/>
                        </w:rPr>
                        <w:t xml:space="preserve"> for every </w:t>
                      </w:r>
                      <w:r w:rsidR="00E25EB3" w:rsidRPr="00793150">
                        <w:rPr>
                          <w:color w:val="1F497D" w:themeColor="text2"/>
                        </w:rPr>
                        <w:t>pupil</w:t>
                      </w:r>
                      <w:r w:rsidRPr="00793150">
                        <w:rPr>
                          <w:color w:val="1F497D" w:themeColor="text2"/>
                        </w:rPr>
                        <w:t>. Where attendance or punctuality data causes a concern, parents are informed of this by letter and maybe asked to attend an internal school meeting to discuss concerns</w:t>
                      </w:r>
                      <w:r w:rsidR="00EE4380" w:rsidRPr="00793150">
                        <w:rPr>
                          <w:color w:val="1F497D" w:themeColor="text2"/>
                        </w:rPr>
                        <w:t xml:space="preserve"> and ways in which school and home can work together to improve attendance and punctuality</w:t>
                      </w:r>
                      <w:r w:rsidRPr="00793150">
                        <w:rPr>
                          <w:color w:val="1F497D" w:themeColor="text2"/>
                        </w:rPr>
                        <w:t xml:space="preserve">. </w:t>
                      </w:r>
                    </w:p>
                    <w:p w14:paraId="18EF89DE" w14:textId="09977BF6" w:rsidR="007F7573" w:rsidRPr="00793150" w:rsidRDefault="00E25EB3" w:rsidP="007F7573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793150">
                        <w:rPr>
                          <w:color w:val="1F497D" w:themeColor="text2"/>
                          <w:u w:val="single"/>
                        </w:rPr>
                        <w:t>Education Welfare Officer (EWO)</w:t>
                      </w:r>
                    </w:p>
                    <w:p w14:paraId="137B3056" w14:textId="1CB1AD35" w:rsidR="00E25EB3" w:rsidRPr="00793150" w:rsidRDefault="00E25EB3" w:rsidP="006908BF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793150">
                        <w:rPr>
                          <w:color w:val="1F497D" w:themeColor="text2"/>
                        </w:rPr>
                        <w:t xml:space="preserve">The Education Welfare Team is directly employed by Calderdale Council and is external to West Vale Academy and the Great Heights Academy Trust.  The EWO </w:t>
                      </w:r>
                      <w:r w:rsidR="006908BF" w:rsidRPr="00793150">
                        <w:rPr>
                          <w:color w:val="1F497D" w:themeColor="text2"/>
                        </w:rPr>
                        <w:t>will discuss</w:t>
                      </w:r>
                      <w:r w:rsidRPr="00793150">
                        <w:rPr>
                          <w:color w:val="1F497D" w:themeColor="text2"/>
                        </w:rPr>
                        <w:t xml:space="preserve"> any pupil with attendance of 80% or less</w:t>
                      </w:r>
                      <w:r w:rsidR="006908BF" w:rsidRPr="00793150">
                        <w:rPr>
                          <w:color w:val="1F497D" w:themeColor="text2"/>
                        </w:rPr>
                        <w:t xml:space="preserve"> with school</w:t>
                      </w:r>
                      <w:r w:rsidRPr="00793150">
                        <w:rPr>
                          <w:color w:val="1F497D" w:themeColor="text2"/>
                        </w:rPr>
                        <w:t xml:space="preserve"> </w:t>
                      </w:r>
                      <w:r w:rsidR="006908BF" w:rsidRPr="00793150">
                        <w:rPr>
                          <w:color w:val="1F497D" w:themeColor="text2"/>
                        </w:rPr>
                        <w:t>and may request a meeting with parent/carer or refer parents to the courts regarding their child’s poor attendance</w:t>
                      </w:r>
                      <w:r w:rsidRPr="00793150">
                        <w:rPr>
                          <w:color w:val="1F497D" w:themeColor="text2"/>
                        </w:rPr>
                        <w:t xml:space="preserve">.   </w:t>
                      </w:r>
                    </w:p>
                    <w:p w14:paraId="2E1658DC" w14:textId="77777777" w:rsidR="00B80BA1" w:rsidRPr="00793150" w:rsidRDefault="00B80BA1" w:rsidP="00B80BA1">
                      <w:pPr>
                        <w:spacing w:after="120" w:line="240" w:lineRule="auto"/>
                        <w:rPr>
                          <w:color w:val="1F497D" w:themeColor="text2"/>
                          <w:u w:val="single"/>
                        </w:rPr>
                      </w:pPr>
                      <w:r w:rsidRPr="00793150">
                        <w:rPr>
                          <w:color w:val="1F497D" w:themeColor="text2"/>
                          <w:u w:val="single"/>
                        </w:rPr>
                        <w:t>Term-time holidays and Leave of Absence Requests</w:t>
                      </w:r>
                    </w:p>
                    <w:p w14:paraId="2C38D227" w14:textId="685E6409" w:rsidR="00B80BA1" w:rsidRPr="00793150" w:rsidRDefault="00B80BA1" w:rsidP="00B80BA1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r w:rsidRPr="00793150">
                        <w:rPr>
                          <w:color w:val="1F497D" w:themeColor="text2"/>
                        </w:rPr>
                        <w:t xml:space="preserve">As a general rule West Vale Academy does not authorise term-time holidays. Whenever the need arises to take a child out of school during term time, parents must complete a </w:t>
                      </w:r>
                      <w:r w:rsidR="00D32227" w:rsidRPr="00793150">
                        <w:rPr>
                          <w:color w:val="1F497D" w:themeColor="text2"/>
                        </w:rPr>
                        <w:t>leave of a</w:t>
                      </w:r>
                      <w:r w:rsidRPr="00793150">
                        <w:rPr>
                          <w:color w:val="1F497D" w:themeColor="text2"/>
                        </w:rPr>
                        <w:t>bse</w:t>
                      </w:r>
                      <w:r w:rsidR="00D32227" w:rsidRPr="00793150">
                        <w:rPr>
                          <w:color w:val="1F497D" w:themeColor="text2"/>
                        </w:rPr>
                        <w:t>nce request f</w:t>
                      </w:r>
                      <w:r w:rsidR="00B52B79" w:rsidRPr="00793150">
                        <w:rPr>
                          <w:color w:val="1F497D" w:themeColor="text2"/>
                        </w:rPr>
                        <w:t>orm.  The Principal</w:t>
                      </w:r>
                      <w:r w:rsidRPr="00793150">
                        <w:rPr>
                          <w:color w:val="1F497D" w:themeColor="text2"/>
                        </w:rPr>
                        <w:t xml:space="preserve"> will consider each application individually and consider whether the reason for absence constitutes exceptional circumstances. The</w:t>
                      </w:r>
                      <w:r w:rsidR="00B52B79" w:rsidRPr="00793150">
                        <w:t xml:space="preserve"> </w:t>
                      </w:r>
                      <w:r w:rsidR="00B52B79" w:rsidRPr="00793150">
                        <w:rPr>
                          <w:color w:val="1F497D" w:themeColor="text2"/>
                        </w:rPr>
                        <w:t xml:space="preserve">Principal’s </w:t>
                      </w:r>
                      <w:r w:rsidRPr="00793150">
                        <w:rPr>
                          <w:color w:val="1F497D" w:themeColor="text2"/>
                        </w:rPr>
                        <w:t>decision is final.</w:t>
                      </w:r>
                    </w:p>
                    <w:p w14:paraId="0FC1E35F" w14:textId="77777777" w:rsidR="00B80BA1" w:rsidRPr="00793150" w:rsidRDefault="00B80BA1" w:rsidP="00B80BA1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14:paraId="3B691E20" w14:textId="4AB57CED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2F867EFE" w14:textId="55C2A985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27EE2597" w14:textId="7624D643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7E3CC252" w14:textId="7BF7B8E6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697D4C29" w14:textId="06DF9D6F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4BA76B50" w14:textId="70CCBA8B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791D6892" w14:textId="78418F77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0629ADC3" w14:textId="07FBCA1D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61857DD2" w14:textId="5938BF79" w:rsidR="00B236FB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14:paraId="71166B28" w14:textId="77777777" w:rsidR="00B236FB" w:rsidRPr="004D5C55" w:rsidRDefault="00B236FB" w:rsidP="007F7573">
                      <w:pPr>
                        <w:spacing w:after="12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A5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716EB6" wp14:editId="072D012C">
            <wp:simplePos x="0" y="0"/>
            <wp:positionH relativeFrom="column">
              <wp:posOffset>-46990</wp:posOffset>
            </wp:positionH>
            <wp:positionV relativeFrom="paragraph">
              <wp:posOffset>8872855</wp:posOffset>
            </wp:positionV>
            <wp:extent cx="7289800" cy="1184962"/>
            <wp:effectExtent l="0" t="0" r="6350" b="0"/>
            <wp:wrapNone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18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B2F" w:rsidSect="006061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1"/>
    <w:rsid w:val="0000555F"/>
    <w:rsid w:val="0000591D"/>
    <w:rsid w:val="00006CE2"/>
    <w:rsid w:val="00012B68"/>
    <w:rsid w:val="00012DFF"/>
    <w:rsid w:val="00013731"/>
    <w:rsid w:val="00015441"/>
    <w:rsid w:val="00021ACB"/>
    <w:rsid w:val="00031C54"/>
    <w:rsid w:val="00032B40"/>
    <w:rsid w:val="00036A48"/>
    <w:rsid w:val="00045D9F"/>
    <w:rsid w:val="000617BB"/>
    <w:rsid w:val="00061BBE"/>
    <w:rsid w:val="000675E8"/>
    <w:rsid w:val="00074E57"/>
    <w:rsid w:val="00082BF4"/>
    <w:rsid w:val="00085CFD"/>
    <w:rsid w:val="00095D61"/>
    <w:rsid w:val="000B134B"/>
    <w:rsid w:val="000F457C"/>
    <w:rsid w:val="00104D1F"/>
    <w:rsid w:val="001072EA"/>
    <w:rsid w:val="00112AFE"/>
    <w:rsid w:val="00113F38"/>
    <w:rsid w:val="00125D00"/>
    <w:rsid w:val="00134560"/>
    <w:rsid w:val="001401CA"/>
    <w:rsid w:val="001410C5"/>
    <w:rsid w:val="001413A1"/>
    <w:rsid w:val="001417A2"/>
    <w:rsid w:val="00147CBE"/>
    <w:rsid w:val="00152593"/>
    <w:rsid w:val="00152916"/>
    <w:rsid w:val="0015622B"/>
    <w:rsid w:val="00163607"/>
    <w:rsid w:val="00166212"/>
    <w:rsid w:val="0017099F"/>
    <w:rsid w:val="001C5788"/>
    <w:rsid w:val="001D0B0E"/>
    <w:rsid w:val="001D4DB1"/>
    <w:rsid w:val="001E2505"/>
    <w:rsid w:val="001E3567"/>
    <w:rsid w:val="001E57F3"/>
    <w:rsid w:val="001E6C2C"/>
    <w:rsid w:val="00200446"/>
    <w:rsid w:val="00204FFE"/>
    <w:rsid w:val="002060BB"/>
    <w:rsid w:val="00206B15"/>
    <w:rsid w:val="00207FD4"/>
    <w:rsid w:val="002113DA"/>
    <w:rsid w:val="00213FB9"/>
    <w:rsid w:val="00223529"/>
    <w:rsid w:val="00226766"/>
    <w:rsid w:val="00237B82"/>
    <w:rsid w:val="0024124E"/>
    <w:rsid w:val="002468F9"/>
    <w:rsid w:val="002511C6"/>
    <w:rsid w:val="00252849"/>
    <w:rsid w:val="00285CBB"/>
    <w:rsid w:val="00287CE7"/>
    <w:rsid w:val="0029708E"/>
    <w:rsid w:val="002B05FA"/>
    <w:rsid w:val="002B17B0"/>
    <w:rsid w:val="002B4AB1"/>
    <w:rsid w:val="002C0A68"/>
    <w:rsid w:val="002C5DF3"/>
    <w:rsid w:val="002D54BA"/>
    <w:rsid w:val="002D7E91"/>
    <w:rsid w:val="002E300D"/>
    <w:rsid w:val="002F6E91"/>
    <w:rsid w:val="0030465C"/>
    <w:rsid w:val="0030582E"/>
    <w:rsid w:val="0032002F"/>
    <w:rsid w:val="003213E9"/>
    <w:rsid w:val="003219B3"/>
    <w:rsid w:val="0033300F"/>
    <w:rsid w:val="00342983"/>
    <w:rsid w:val="00344D3C"/>
    <w:rsid w:val="00350C97"/>
    <w:rsid w:val="00350DAC"/>
    <w:rsid w:val="003520A4"/>
    <w:rsid w:val="00360145"/>
    <w:rsid w:val="00361107"/>
    <w:rsid w:val="00372155"/>
    <w:rsid w:val="003959E8"/>
    <w:rsid w:val="003A0220"/>
    <w:rsid w:val="003C0951"/>
    <w:rsid w:val="003C4696"/>
    <w:rsid w:val="003C4B3E"/>
    <w:rsid w:val="003C56FE"/>
    <w:rsid w:val="003D5F04"/>
    <w:rsid w:val="003E2782"/>
    <w:rsid w:val="003E28DF"/>
    <w:rsid w:val="003E6256"/>
    <w:rsid w:val="003F33BD"/>
    <w:rsid w:val="00400DBD"/>
    <w:rsid w:val="004255BB"/>
    <w:rsid w:val="00435F31"/>
    <w:rsid w:val="004442F4"/>
    <w:rsid w:val="0044622D"/>
    <w:rsid w:val="00464DB4"/>
    <w:rsid w:val="00470A82"/>
    <w:rsid w:val="00470C08"/>
    <w:rsid w:val="004729AD"/>
    <w:rsid w:val="004764FD"/>
    <w:rsid w:val="004802D8"/>
    <w:rsid w:val="00482465"/>
    <w:rsid w:val="004922A8"/>
    <w:rsid w:val="00492AE6"/>
    <w:rsid w:val="004A2ECB"/>
    <w:rsid w:val="004B2C9C"/>
    <w:rsid w:val="004B561E"/>
    <w:rsid w:val="004C1566"/>
    <w:rsid w:val="004C2122"/>
    <w:rsid w:val="004C310E"/>
    <w:rsid w:val="004C3AD3"/>
    <w:rsid w:val="004C47AE"/>
    <w:rsid w:val="004C4E67"/>
    <w:rsid w:val="004D5C55"/>
    <w:rsid w:val="004D6AC7"/>
    <w:rsid w:val="004E0B55"/>
    <w:rsid w:val="004E3C78"/>
    <w:rsid w:val="004E4968"/>
    <w:rsid w:val="004F324B"/>
    <w:rsid w:val="004F4835"/>
    <w:rsid w:val="004F7EDC"/>
    <w:rsid w:val="00501EB9"/>
    <w:rsid w:val="005102E0"/>
    <w:rsid w:val="005108AC"/>
    <w:rsid w:val="00514813"/>
    <w:rsid w:val="0052235C"/>
    <w:rsid w:val="00524E53"/>
    <w:rsid w:val="00524EB4"/>
    <w:rsid w:val="00541AAB"/>
    <w:rsid w:val="005475E1"/>
    <w:rsid w:val="005551A4"/>
    <w:rsid w:val="00556CBD"/>
    <w:rsid w:val="00574B07"/>
    <w:rsid w:val="00580A7B"/>
    <w:rsid w:val="00584CCF"/>
    <w:rsid w:val="0059173A"/>
    <w:rsid w:val="0059232A"/>
    <w:rsid w:val="005A3A2B"/>
    <w:rsid w:val="005A515A"/>
    <w:rsid w:val="005B78C3"/>
    <w:rsid w:val="005B7E54"/>
    <w:rsid w:val="005C1641"/>
    <w:rsid w:val="005C1EF0"/>
    <w:rsid w:val="005C40D3"/>
    <w:rsid w:val="005C7DAE"/>
    <w:rsid w:val="005D00A7"/>
    <w:rsid w:val="005D3E73"/>
    <w:rsid w:val="005E0641"/>
    <w:rsid w:val="005E4086"/>
    <w:rsid w:val="005E7B74"/>
    <w:rsid w:val="00601E93"/>
    <w:rsid w:val="00603A72"/>
    <w:rsid w:val="006061F1"/>
    <w:rsid w:val="006133F1"/>
    <w:rsid w:val="00613E25"/>
    <w:rsid w:val="00627DE5"/>
    <w:rsid w:val="00646891"/>
    <w:rsid w:val="006517F7"/>
    <w:rsid w:val="00652A65"/>
    <w:rsid w:val="00652CF5"/>
    <w:rsid w:val="00660713"/>
    <w:rsid w:val="00661276"/>
    <w:rsid w:val="00664F37"/>
    <w:rsid w:val="006674DC"/>
    <w:rsid w:val="006827A7"/>
    <w:rsid w:val="006908BF"/>
    <w:rsid w:val="00690947"/>
    <w:rsid w:val="006947F2"/>
    <w:rsid w:val="006A0220"/>
    <w:rsid w:val="006A36B0"/>
    <w:rsid w:val="006A4F1F"/>
    <w:rsid w:val="006B11ED"/>
    <w:rsid w:val="006B55E3"/>
    <w:rsid w:val="006C4CAD"/>
    <w:rsid w:val="006E077A"/>
    <w:rsid w:val="006E387D"/>
    <w:rsid w:val="006E48AB"/>
    <w:rsid w:val="006F1C9D"/>
    <w:rsid w:val="006F390E"/>
    <w:rsid w:val="00700A4A"/>
    <w:rsid w:val="007023B5"/>
    <w:rsid w:val="00705B12"/>
    <w:rsid w:val="0070668B"/>
    <w:rsid w:val="00716174"/>
    <w:rsid w:val="00732B85"/>
    <w:rsid w:val="00743542"/>
    <w:rsid w:val="00743FB6"/>
    <w:rsid w:val="0075169D"/>
    <w:rsid w:val="00754111"/>
    <w:rsid w:val="00760A18"/>
    <w:rsid w:val="0078562A"/>
    <w:rsid w:val="00793150"/>
    <w:rsid w:val="007A65D8"/>
    <w:rsid w:val="007B1910"/>
    <w:rsid w:val="007B523D"/>
    <w:rsid w:val="007C6948"/>
    <w:rsid w:val="007D0B66"/>
    <w:rsid w:val="007D35AF"/>
    <w:rsid w:val="007D55FA"/>
    <w:rsid w:val="007E29AF"/>
    <w:rsid w:val="007E3DA2"/>
    <w:rsid w:val="007E56C4"/>
    <w:rsid w:val="007E72BF"/>
    <w:rsid w:val="007F1205"/>
    <w:rsid w:val="007F342D"/>
    <w:rsid w:val="007F5445"/>
    <w:rsid w:val="007F6C5C"/>
    <w:rsid w:val="007F7573"/>
    <w:rsid w:val="00811DF0"/>
    <w:rsid w:val="008120DD"/>
    <w:rsid w:val="00812F8D"/>
    <w:rsid w:val="00820491"/>
    <w:rsid w:val="00820B6D"/>
    <w:rsid w:val="00821BF6"/>
    <w:rsid w:val="00825B5B"/>
    <w:rsid w:val="00840A88"/>
    <w:rsid w:val="00843578"/>
    <w:rsid w:val="008471A9"/>
    <w:rsid w:val="00864A50"/>
    <w:rsid w:val="00874503"/>
    <w:rsid w:val="00880365"/>
    <w:rsid w:val="00886901"/>
    <w:rsid w:val="00895B25"/>
    <w:rsid w:val="008976ED"/>
    <w:rsid w:val="008B3F4E"/>
    <w:rsid w:val="008C2137"/>
    <w:rsid w:val="008C306E"/>
    <w:rsid w:val="008E232E"/>
    <w:rsid w:val="008E4B7A"/>
    <w:rsid w:val="008F7A9D"/>
    <w:rsid w:val="00914B2F"/>
    <w:rsid w:val="009155B5"/>
    <w:rsid w:val="009211FC"/>
    <w:rsid w:val="00922CA2"/>
    <w:rsid w:val="00925577"/>
    <w:rsid w:val="0093095B"/>
    <w:rsid w:val="00935118"/>
    <w:rsid w:val="009434E0"/>
    <w:rsid w:val="00943A20"/>
    <w:rsid w:val="00946279"/>
    <w:rsid w:val="009575C1"/>
    <w:rsid w:val="009751EA"/>
    <w:rsid w:val="0097707B"/>
    <w:rsid w:val="0098028A"/>
    <w:rsid w:val="00980631"/>
    <w:rsid w:val="00992FBE"/>
    <w:rsid w:val="00994C45"/>
    <w:rsid w:val="009C689D"/>
    <w:rsid w:val="009D03E3"/>
    <w:rsid w:val="009D4A05"/>
    <w:rsid w:val="009D7C24"/>
    <w:rsid w:val="009E3594"/>
    <w:rsid w:val="009E7F40"/>
    <w:rsid w:val="009F573B"/>
    <w:rsid w:val="009F7F9E"/>
    <w:rsid w:val="00A03848"/>
    <w:rsid w:val="00A0640A"/>
    <w:rsid w:val="00A13ECE"/>
    <w:rsid w:val="00A14F9D"/>
    <w:rsid w:val="00A21390"/>
    <w:rsid w:val="00A32006"/>
    <w:rsid w:val="00A41EC5"/>
    <w:rsid w:val="00A43CD1"/>
    <w:rsid w:val="00A4511B"/>
    <w:rsid w:val="00A52165"/>
    <w:rsid w:val="00A541DB"/>
    <w:rsid w:val="00A67156"/>
    <w:rsid w:val="00A80704"/>
    <w:rsid w:val="00A85B7E"/>
    <w:rsid w:val="00A95209"/>
    <w:rsid w:val="00AA4833"/>
    <w:rsid w:val="00AB31C8"/>
    <w:rsid w:val="00AC4AC2"/>
    <w:rsid w:val="00AD5C6C"/>
    <w:rsid w:val="00AD6C22"/>
    <w:rsid w:val="00B0199F"/>
    <w:rsid w:val="00B01E19"/>
    <w:rsid w:val="00B223AE"/>
    <w:rsid w:val="00B236FB"/>
    <w:rsid w:val="00B30BDC"/>
    <w:rsid w:val="00B51817"/>
    <w:rsid w:val="00B52B79"/>
    <w:rsid w:val="00B5438A"/>
    <w:rsid w:val="00B73646"/>
    <w:rsid w:val="00B8091F"/>
    <w:rsid w:val="00B80BA1"/>
    <w:rsid w:val="00B81C78"/>
    <w:rsid w:val="00B823F5"/>
    <w:rsid w:val="00B8373E"/>
    <w:rsid w:val="00B84AD6"/>
    <w:rsid w:val="00BA34B3"/>
    <w:rsid w:val="00BA43DE"/>
    <w:rsid w:val="00BB2D85"/>
    <w:rsid w:val="00BC0C07"/>
    <w:rsid w:val="00BD3920"/>
    <w:rsid w:val="00BE55F3"/>
    <w:rsid w:val="00BF02B3"/>
    <w:rsid w:val="00BF65A6"/>
    <w:rsid w:val="00C00553"/>
    <w:rsid w:val="00C031D6"/>
    <w:rsid w:val="00C03893"/>
    <w:rsid w:val="00C04E1D"/>
    <w:rsid w:val="00C070EF"/>
    <w:rsid w:val="00C072AF"/>
    <w:rsid w:val="00C130DC"/>
    <w:rsid w:val="00C14888"/>
    <w:rsid w:val="00C228F2"/>
    <w:rsid w:val="00C25535"/>
    <w:rsid w:val="00C3209B"/>
    <w:rsid w:val="00C33C81"/>
    <w:rsid w:val="00C4175A"/>
    <w:rsid w:val="00C41E0D"/>
    <w:rsid w:val="00C533FF"/>
    <w:rsid w:val="00C60745"/>
    <w:rsid w:val="00C60E9F"/>
    <w:rsid w:val="00C64A1C"/>
    <w:rsid w:val="00C679FE"/>
    <w:rsid w:val="00C70BDC"/>
    <w:rsid w:val="00C71289"/>
    <w:rsid w:val="00C716D8"/>
    <w:rsid w:val="00C74656"/>
    <w:rsid w:val="00C87225"/>
    <w:rsid w:val="00C91774"/>
    <w:rsid w:val="00C93206"/>
    <w:rsid w:val="00C95890"/>
    <w:rsid w:val="00CA1924"/>
    <w:rsid w:val="00CA27D2"/>
    <w:rsid w:val="00CA5227"/>
    <w:rsid w:val="00CB73FC"/>
    <w:rsid w:val="00CC5070"/>
    <w:rsid w:val="00CD0823"/>
    <w:rsid w:val="00CE28C0"/>
    <w:rsid w:val="00CE5132"/>
    <w:rsid w:val="00CF6DB9"/>
    <w:rsid w:val="00D03F49"/>
    <w:rsid w:val="00D054B8"/>
    <w:rsid w:val="00D16670"/>
    <w:rsid w:val="00D225DF"/>
    <w:rsid w:val="00D246AF"/>
    <w:rsid w:val="00D2484D"/>
    <w:rsid w:val="00D26A5C"/>
    <w:rsid w:val="00D27AF5"/>
    <w:rsid w:val="00D27FC7"/>
    <w:rsid w:val="00D32227"/>
    <w:rsid w:val="00D579AA"/>
    <w:rsid w:val="00D76913"/>
    <w:rsid w:val="00D77707"/>
    <w:rsid w:val="00D77C25"/>
    <w:rsid w:val="00D80B12"/>
    <w:rsid w:val="00D80FD3"/>
    <w:rsid w:val="00D87D66"/>
    <w:rsid w:val="00DA1510"/>
    <w:rsid w:val="00DB55A4"/>
    <w:rsid w:val="00DC24CA"/>
    <w:rsid w:val="00DC254E"/>
    <w:rsid w:val="00DC2719"/>
    <w:rsid w:val="00E01AA8"/>
    <w:rsid w:val="00E0573D"/>
    <w:rsid w:val="00E1312F"/>
    <w:rsid w:val="00E2290C"/>
    <w:rsid w:val="00E25EB3"/>
    <w:rsid w:val="00E26CB4"/>
    <w:rsid w:val="00E449CE"/>
    <w:rsid w:val="00E4527C"/>
    <w:rsid w:val="00E52D0D"/>
    <w:rsid w:val="00E72DA5"/>
    <w:rsid w:val="00E8137D"/>
    <w:rsid w:val="00E874EE"/>
    <w:rsid w:val="00E95C09"/>
    <w:rsid w:val="00E97A73"/>
    <w:rsid w:val="00EB43C9"/>
    <w:rsid w:val="00EB4E12"/>
    <w:rsid w:val="00EB5309"/>
    <w:rsid w:val="00EB5F72"/>
    <w:rsid w:val="00EC4141"/>
    <w:rsid w:val="00EC4299"/>
    <w:rsid w:val="00ED077A"/>
    <w:rsid w:val="00ED31E4"/>
    <w:rsid w:val="00ED7A5D"/>
    <w:rsid w:val="00EE3C7D"/>
    <w:rsid w:val="00EE4380"/>
    <w:rsid w:val="00EF16D7"/>
    <w:rsid w:val="00F10F41"/>
    <w:rsid w:val="00F13F30"/>
    <w:rsid w:val="00F156C8"/>
    <w:rsid w:val="00F441B4"/>
    <w:rsid w:val="00F46253"/>
    <w:rsid w:val="00F47A7D"/>
    <w:rsid w:val="00F52570"/>
    <w:rsid w:val="00F538AF"/>
    <w:rsid w:val="00F5443E"/>
    <w:rsid w:val="00F609B8"/>
    <w:rsid w:val="00F643B8"/>
    <w:rsid w:val="00F65503"/>
    <w:rsid w:val="00F70D60"/>
    <w:rsid w:val="00F733E8"/>
    <w:rsid w:val="00F737AF"/>
    <w:rsid w:val="00F82AC5"/>
    <w:rsid w:val="00F922A2"/>
    <w:rsid w:val="00FA43CC"/>
    <w:rsid w:val="00FB1C70"/>
    <w:rsid w:val="00FD6CAC"/>
    <w:rsid w:val="00FE343B"/>
    <w:rsid w:val="00FE66BD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41DA"/>
  <w15:docId w15:val="{ED6B23A9-29A1-42BA-99E4-A6D26CD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JP4IT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Pascall</dc:creator>
  <cp:lastModifiedBy>C Akroyd</cp:lastModifiedBy>
  <cp:revision>2</cp:revision>
  <cp:lastPrinted>2018-03-05T14:41:00Z</cp:lastPrinted>
  <dcterms:created xsi:type="dcterms:W3CDTF">2023-09-04T06:05:00Z</dcterms:created>
  <dcterms:modified xsi:type="dcterms:W3CDTF">2023-09-04T06:05:00Z</dcterms:modified>
</cp:coreProperties>
</file>